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6697" w14:textId="77777777" w:rsidR="008A280E" w:rsidRPr="00DF6511" w:rsidRDefault="008A280E" w:rsidP="008A280E">
      <w:pPr>
        <w:jc w:val="both"/>
        <w:rPr>
          <w:rFonts w:ascii="URW Geometric" w:hAnsi="URW Geometric"/>
          <w:b/>
        </w:rPr>
      </w:pPr>
      <w:r w:rsidRPr="00DF6511">
        <w:rPr>
          <w:rFonts w:ascii="URW Geometric" w:hAnsi="URW Geometric"/>
          <w:b/>
          <w:bCs/>
          <w:iCs/>
          <w:noProof/>
          <w:lang w:eastAsia="en-GB"/>
        </w:rPr>
        <w:drawing>
          <wp:inline distT="0" distB="0" distL="0" distR="0" wp14:anchorId="387143C0" wp14:editId="6C40F84F">
            <wp:extent cx="1675644" cy="1160145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_master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44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86F9" w14:textId="77777777" w:rsidR="008A280E" w:rsidRPr="00DF6511" w:rsidRDefault="008A280E" w:rsidP="008A280E">
      <w:pPr>
        <w:jc w:val="both"/>
        <w:rPr>
          <w:rFonts w:ascii="URW Geometric" w:hAnsi="URW Geometric"/>
          <w:b/>
        </w:rPr>
      </w:pPr>
    </w:p>
    <w:p w14:paraId="25B1C950" w14:textId="77777777" w:rsidR="008A280E" w:rsidRPr="00DF6511" w:rsidRDefault="008A280E" w:rsidP="008A280E">
      <w:pPr>
        <w:jc w:val="both"/>
        <w:rPr>
          <w:rFonts w:ascii="URW Geometric" w:hAnsi="URW Geometric"/>
          <w:b/>
        </w:rPr>
      </w:pPr>
    </w:p>
    <w:p w14:paraId="3084C726" w14:textId="7F144413" w:rsidR="008A280E" w:rsidRPr="00DF6511" w:rsidRDefault="008A280E" w:rsidP="008A280E">
      <w:pPr>
        <w:jc w:val="both"/>
        <w:rPr>
          <w:rFonts w:ascii="URW Geometric" w:hAnsi="URW Geometric"/>
          <w:b/>
          <w:sz w:val="32"/>
          <w:szCs w:val="32"/>
        </w:rPr>
      </w:pPr>
      <w:r w:rsidRPr="00DF6511">
        <w:rPr>
          <w:rFonts w:ascii="URW Geometric" w:hAnsi="URW Geometric"/>
          <w:b/>
          <w:sz w:val="32"/>
          <w:szCs w:val="32"/>
        </w:rPr>
        <w:t xml:space="preserve">Youth </w:t>
      </w:r>
      <w:r w:rsidR="0010700E">
        <w:rPr>
          <w:rFonts w:ascii="URW Geometric" w:hAnsi="URW Geometric"/>
          <w:b/>
          <w:sz w:val="32"/>
          <w:szCs w:val="32"/>
        </w:rPr>
        <w:t xml:space="preserve">Practitioner </w:t>
      </w:r>
      <w:r w:rsidRPr="00DF6511">
        <w:rPr>
          <w:rFonts w:ascii="URW Geometric" w:hAnsi="URW Geometric"/>
          <w:b/>
          <w:sz w:val="32"/>
          <w:szCs w:val="32"/>
        </w:rPr>
        <w:t xml:space="preserve">- Person Specification </w:t>
      </w:r>
    </w:p>
    <w:p w14:paraId="70D8C269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ab/>
      </w:r>
      <w:r w:rsidRPr="00DF6511">
        <w:rPr>
          <w:rFonts w:ascii="URW Geometric" w:hAnsi="URW Geometric" w:cs="Arial"/>
          <w:b/>
          <w:bCs/>
          <w:iCs/>
        </w:rPr>
        <w:tab/>
      </w:r>
      <w:r w:rsidRPr="00DF6511">
        <w:rPr>
          <w:rFonts w:ascii="URW Geometric" w:hAnsi="URW Geometric" w:cs="Arial"/>
          <w:b/>
          <w:bCs/>
          <w:iCs/>
        </w:rPr>
        <w:tab/>
      </w:r>
    </w:p>
    <w:p w14:paraId="46A72C88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>All criteria are essential unless otherwise stated</w:t>
      </w:r>
    </w:p>
    <w:p w14:paraId="166436F3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</w:p>
    <w:p w14:paraId="1D9CBE14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>Attributes and personal qualities</w:t>
      </w:r>
    </w:p>
    <w:p w14:paraId="2134C8C7" w14:textId="77777777" w:rsidR="008A280E" w:rsidRPr="00DF6511" w:rsidRDefault="008A280E" w:rsidP="008A280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</w:rPr>
        <w:t>A passion for working with young people and a belief in the power of relationship-led practice as a tool for change;</w:t>
      </w:r>
      <w:r w:rsidRPr="00DF6511">
        <w:rPr>
          <w:rFonts w:ascii="URW Geometric" w:eastAsia="Rubik" w:hAnsi="URW Geometric" w:cs="Rubik"/>
          <w:color w:val="000000"/>
        </w:rPr>
        <w:t xml:space="preserve"> </w:t>
      </w:r>
    </w:p>
    <w:p w14:paraId="01074706" w14:textId="77777777" w:rsidR="008A280E" w:rsidRPr="00DF6511" w:rsidRDefault="008A280E" w:rsidP="008A280E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</w:rPr>
        <w:t>Excellent relational skills and the ability to handle sensitive and challenging issues with patience, tact and diplomacy;</w:t>
      </w:r>
    </w:p>
    <w:p w14:paraId="0F3C64A9" w14:textId="77777777" w:rsidR="008A280E" w:rsidRPr="00DF6511" w:rsidRDefault="008A280E" w:rsidP="008A280E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Creative and uses initiative. Open to challenge, embraces problem solving;</w:t>
      </w:r>
    </w:p>
    <w:p w14:paraId="1AEE52B5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Enthusiastic and positive, able to come up with innovative ideas and see these through into projects;</w:t>
      </w:r>
    </w:p>
    <w:p w14:paraId="43E7A848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A great communicator and team player, passionate about working with others to get things done;</w:t>
      </w:r>
    </w:p>
    <w:p w14:paraId="292FAF08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Self-confident and practical, able to take ownership and drive tasks to completion, seeking support where needed;</w:t>
      </w:r>
    </w:p>
    <w:p w14:paraId="255A9209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Excellent attention to detail;</w:t>
      </w:r>
    </w:p>
    <w:p w14:paraId="1EA12BBA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High levels of emotional resilience;</w:t>
      </w:r>
    </w:p>
    <w:p w14:paraId="28174AD9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</w:rPr>
        <w:t>A sense of playfulness and humour to meet the engagement needs of adolescents.</w:t>
      </w:r>
    </w:p>
    <w:p w14:paraId="209F3D3A" w14:textId="77777777" w:rsidR="008A280E" w:rsidRPr="00DF6511" w:rsidRDefault="008A280E" w:rsidP="008A280E">
      <w:pPr>
        <w:ind w:left="720"/>
        <w:jc w:val="both"/>
        <w:rPr>
          <w:rFonts w:ascii="URW Geometric" w:hAnsi="URW Geometric"/>
          <w:color w:val="000000"/>
          <w:lang w:val="en-US"/>
        </w:rPr>
      </w:pPr>
    </w:p>
    <w:p w14:paraId="17FC9E1C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 xml:space="preserve">Skills and experiences </w:t>
      </w:r>
    </w:p>
    <w:p w14:paraId="514A48F3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An understanding of adolescence, particularly in the context of unaddressed childhood adversity and unmet emotional difficulties;</w:t>
      </w:r>
    </w:p>
    <w:p w14:paraId="29DD75A2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Ability to work in partnership with a variety of agencies, advocating for young people and brokering support for them;</w:t>
      </w:r>
    </w:p>
    <w:p w14:paraId="2FF69C26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Experience of working individually and in group settings with young people;</w:t>
      </w:r>
    </w:p>
    <w:p w14:paraId="22D11E8B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Proven ability to be responsive to need as it arises, including moments of emotional dysregulation and crisis for young people;</w:t>
      </w:r>
    </w:p>
    <w:p w14:paraId="4B8D91F0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Ability and willingness to engage in teamwork and to support the creation of a collective culture and values base for the project;</w:t>
      </w:r>
    </w:p>
    <w:p w14:paraId="11247D0E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Knowledge and understanding of legislation around safeguarding, in the areas of both children and adults;</w:t>
      </w:r>
    </w:p>
    <w:p w14:paraId="108EB2ED" w14:textId="7149C37D" w:rsidR="00003580" w:rsidRDefault="00003580" w:rsidP="000035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>
        <w:rPr>
          <w:rFonts w:ascii="URW Geometric" w:hAnsi="URW Geometric"/>
        </w:rPr>
        <w:t>An u</w:t>
      </w:r>
      <w:r w:rsidRPr="00DF6511">
        <w:rPr>
          <w:rFonts w:ascii="URW Geometric" w:hAnsi="URW Geometric"/>
        </w:rPr>
        <w:t>nderstanding of the complexities of youth homelessness legislation and practice</w:t>
      </w:r>
      <w:r>
        <w:rPr>
          <w:rFonts w:ascii="URW Geometric" w:hAnsi="URW Geometric"/>
        </w:rPr>
        <w:t xml:space="preserve">; </w:t>
      </w:r>
    </w:p>
    <w:p w14:paraId="0C8B6E09" w14:textId="77777777" w:rsidR="009A25B0" w:rsidRDefault="009A25B0" w:rsidP="009A25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Good verbal and written communication skills and the ability to write accurate reports;</w:t>
      </w:r>
    </w:p>
    <w:p w14:paraId="4D2C4ACA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Experience of managing and recruiting volunteers (desirable)</w:t>
      </w:r>
      <w:bookmarkStart w:id="0" w:name="_GoBack"/>
      <w:bookmarkEnd w:id="0"/>
    </w:p>
    <w:p w14:paraId="373E171A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Level 4 qualification in a related field (Youth Work, Education or Social Work) desirable, although relevant experience of direct work with young people will be considered (desirable);</w:t>
      </w:r>
    </w:p>
    <w:p w14:paraId="6409139D" w14:textId="77777777" w:rsidR="008A280E" w:rsidRPr="00DF6511" w:rsidRDefault="008A280E" w:rsidP="008A280E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/>
        </w:rPr>
      </w:pPr>
      <w:r w:rsidRPr="00DF6511">
        <w:rPr>
          <w:rFonts w:ascii="URW Geometric" w:hAnsi="URW Geometric"/>
        </w:rPr>
        <w:t>Therapeutic qualifications and experience (desirable);</w:t>
      </w:r>
    </w:p>
    <w:p w14:paraId="4B425FB3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Understanding of restorative justice models (desirable);</w:t>
      </w:r>
    </w:p>
    <w:p w14:paraId="4C5E44EC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Ability to bring practical or artistic skills to your key worker role to share with young people (desirable);</w:t>
      </w:r>
    </w:p>
    <w:p w14:paraId="6D0B4374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Previous experience of fundraising or bid writing (desirable).</w:t>
      </w:r>
    </w:p>
    <w:p w14:paraId="6427A3E9" w14:textId="77777777" w:rsidR="008A280E" w:rsidRPr="00DF6511" w:rsidRDefault="008A280E" w:rsidP="008A280E">
      <w:pPr>
        <w:pStyle w:val="ListParagraph"/>
        <w:jc w:val="both"/>
        <w:rPr>
          <w:rFonts w:ascii="URW Geometric" w:hAnsi="URW Geometric"/>
        </w:rPr>
      </w:pPr>
    </w:p>
    <w:p w14:paraId="5FC81BB3" w14:textId="77777777" w:rsidR="008A280E" w:rsidRPr="00DF6511" w:rsidRDefault="008A280E" w:rsidP="008A280E">
      <w:pPr>
        <w:spacing w:after="160" w:line="259" w:lineRule="auto"/>
        <w:jc w:val="both"/>
        <w:rPr>
          <w:rFonts w:ascii="URW Geometric" w:hAnsi="URW Geometric" w:cs="Arial"/>
          <w:b/>
        </w:rPr>
      </w:pPr>
      <w:r w:rsidRPr="00DF6511">
        <w:rPr>
          <w:rFonts w:ascii="URW Geometric" w:hAnsi="URW Geometric" w:cs="Arial"/>
          <w:b/>
        </w:rPr>
        <w:lastRenderedPageBreak/>
        <w:t>Other:</w:t>
      </w:r>
    </w:p>
    <w:p w14:paraId="1ADB9E1C" w14:textId="77777777" w:rsidR="008A280E" w:rsidRPr="00DF6511" w:rsidRDefault="008A280E" w:rsidP="008A280E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  <w:color w:val="000000"/>
        </w:rPr>
        <w:t>Willingness to engage in regular reflective practice, including clinical supervision</w:t>
      </w:r>
    </w:p>
    <w:p w14:paraId="764D6A37" w14:textId="77777777" w:rsidR="008A280E" w:rsidRPr="00DF6511" w:rsidRDefault="008A280E" w:rsidP="008A280E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  <w:color w:val="000000"/>
        </w:rPr>
        <w:t xml:space="preserve">Willingness to be on our out of hours calls rota, and to occasionally work unsociable hours. </w:t>
      </w:r>
    </w:p>
    <w:p w14:paraId="12F0BC37" w14:textId="77777777" w:rsidR="008A280E" w:rsidRDefault="008A280E" w:rsidP="008A280E">
      <w:pPr>
        <w:jc w:val="both"/>
      </w:pPr>
    </w:p>
    <w:p w14:paraId="5091A103" w14:textId="77777777" w:rsidR="000315FB" w:rsidRDefault="000315FB"/>
    <w:sectPr w:rsidR="00031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RW Geometric">
    <w:panose1 w:val="00000000000000000000"/>
    <w:charset w:val="00"/>
    <w:family w:val="auto"/>
    <w:pitch w:val="variable"/>
    <w:sig w:usb0="A00002FF" w:usb1="0000205B" w:usb2="00000000" w:usb3="00000000" w:csb0="0000019F" w:csb1="00000000"/>
  </w:font>
  <w:font w:name="Rubik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7E5"/>
    <w:multiLevelType w:val="multilevel"/>
    <w:tmpl w:val="EC0E719E"/>
    <w:lvl w:ilvl="0">
      <w:start w:val="1"/>
      <w:numFmt w:val="lowerLetter"/>
      <w:lvlText w:val="%1."/>
      <w:lvlJc w:val="left"/>
      <w:pPr>
        <w:ind w:left="720" w:hanging="360"/>
      </w:pPr>
      <w:rPr>
        <w:rFonts w:ascii="URW Geometric" w:eastAsia="Rubik" w:hAnsi="URW Geometric" w:cs="Rubik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EFE45B7"/>
    <w:multiLevelType w:val="hybridMultilevel"/>
    <w:tmpl w:val="A3A2FCD8"/>
    <w:lvl w:ilvl="0" w:tplc="A75CF1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03D"/>
    <w:multiLevelType w:val="multilevel"/>
    <w:tmpl w:val="EC0E719E"/>
    <w:lvl w:ilvl="0">
      <w:start w:val="1"/>
      <w:numFmt w:val="lowerLetter"/>
      <w:lvlText w:val="%1."/>
      <w:lvlJc w:val="left"/>
      <w:pPr>
        <w:ind w:left="720" w:hanging="360"/>
      </w:pPr>
      <w:rPr>
        <w:rFonts w:ascii="URW Geometric" w:eastAsia="Rubik" w:hAnsi="URW Geometric" w:cs="Rubik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0E"/>
    <w:rsid w:val="00003580"/>
    <w:rsid w:val="000315FB"/>
    <w:rsid w:val="0010700E"/>
    <w:rsid w:val="008A280E"/>
    <w:rsid w:val="009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5285"/>
  <w15:chartTrackingRefBased/>
  <w15:docId w15:val="{E024CA57-4229-4098-8EE0-E77CC866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RW Geometric" w:eastAsiaTheme="minorHAnsi" w:hAnsi="URW Geometr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80E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0E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aea81c-1474-47c6-b0f5-8f037a11c3d0">Z2YJX4NWH6U7-1495056799-364429</_dlc_DocId>
    <_dlc_DocIdUrl xmlns="b0aea81c-1474-47c6-b0f5-8f037a11c3d0">
      <Url>https://caringinbristol.sharepoint.com/sites/fs-share/_layouts/15/DocIdRedir.aspx?ID=Z2YJX4NWH6U7-1495056799-364429</Url>
      <Description>Z2YJX4NWH6U7-1495056799-364429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18357B31B040B67AA33D981651A5" ma:contentTypeVersion="398" ma:contentTypeDescription="Create a new document." ma:contentTypeScope="" ma:versionID="4d08f43296c97ce27f885d96c46528d2">
  <xsd:schema xmlns:xsd="http://www.w3.org/2001/XMLSchema" xmlns:xs="http://www.w3.org/2001/XMLSchema" xmlns:p="http://schemas.microsoft.com/office/2006/metadata/properties" xmlns:ns2="b0aea81c-1474-47c6-b0f5-8f037a11c3d0" xmlns:ns3="078adaab-d643-420c-bd7b-e1b5dda3485e" targetNamespace="http://schemas.microsoft.com/office/2006/metadata/properties" ma:root="true" ma:fieldsID="13e547204031a8746e72baab4dbd1313" ns2:_="" ns3:_="">
    <xsd:import namespace="b0aea81c-1474-47c6-b0f5-8f037a11c3d0"/>
    <xsd:import namespace="078adaab-d643-420c-bd7b-e1b5dda34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81c-1474-47c6-b0f5-8f037a11c3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daab-d643-420c-bd7b-e1b5dda3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07631-E198-4965-BB33-6EFE8CBF728A}">
  <ds:schemaRefs>
    <ds:schemaRef ds:uri="http://schemas.microsoft.com/office/2006/metadata/properties"/>
    <ds:schemaRef ds:uri="http://schemas.microsoft.com/office/infopath/2007/PartnerControls"/>
    <ds:schemaRef ds:uri="b0aea81c-1474-47c6-b0f5-8f037a11c3d0"/>
  </ds:schemaRefs>
</ds:datastoreItem>
</file>

<file path=customXml/itemProps2.xml><?xml version="1.0" encoding="utf-8"?>
<ds:datastoreItem xmlns:ds="http://schemas.openxmlformats.org/officeDocument/2006/customXml" ds:itemID="{53B5274C-9892-4D0D-97C2-1274A090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9EA3A-8D4D-4010-857A-BCDBD18157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69B35E-B87A-4CB5-8B07-A9F5DAF3D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Swift</dc:creator>
  <cp:keywords/>
  <dc:description/>
  <cp:lastModifiedBy>Lisa Spice</cp:lastModifiedBy>
  <cp:revision>7</cp:revision>
  <dcterms:created xsi:type="dcterms:W3CDTF">2019-03-08T13:07:00Z</dcterms:created>
  <dcterms:modified xsi:type="dcterms:W3CDTF">2019-10-21T14:58:00Z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0x01010044E018357B31B040B67AA33D981651A5</vt:lpwstr>
  </property>
  <property fmtid="{D5CDD505-2E9C-101B-9397-08002B2CF9AE}" pid="3" name="_dlc_DocIdItemGuid">
    <vt:lpwstr>543786a2-ec82-4b9a-9405-aacbd39cb63b</vt:lpwstr>
  </property>
</Properties>
</file>